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79CA" w:rsidRDefault="002B79CA" w:rsidP="002B79CA">
      <w:pPr>
        <w:pStyle w:val="NormaleWeb"/>
        <w:rPr>
          <w:b/>
          <w:bCs/>
          <w:sz w:val="36"/>
          <w:szCs w:val="36"/>
        </w:rPr>
      </w:pPr>
      <w:r>
        <w:rPr>
          <w:b/>
          <w:bCs/>
          <w:sz w:val="36"/>
          <w:szCs w:val="36"/>
        </w:rPr>
        <w:t>ABSTRACT TU MANGI</w:t>
      </w:r>
    </w:p>
    <w:p w:rsidR="002B79CA" w:rsidRPr="002B79CA" w:rsidRDefault="002B79CA" w:rsidP="002B79CA">
      <w:pPr>
        <w:pStyle w:val="NormaleWeb"/>
      </w:pPr>
      <w:r>
        <w:t>Di Maria Assunta Mazzacuva</w:t>
      </w:r>
      <w:bookmarkStart w:id="0" w:name="_GoBack"/>
      <w:bookmarkEnd w:id="0"/>
    </w:p>
    <w:p w:rsidR="002B79CA" w:rsidRDefault="002B79CA" w:rsidP="002B79CA">
      <w:pPr>
        <w:pStyle w:val="NormaleWeb"/>
      </w:pPr>
      <w:r>
        <w:t>Tumangi nasce per valorizzare il patrimonio enogastronomico calabrese e affrontare le sfide di un settore frammentato, poco digitalizzato e caratterizzato da una forte stagionalità turistica. La nostra piattaforma digitale connette produttori locali, ristoratori e turisti, offrendo un’esperienza immersiva che unisce tradizione e innovazione. Attraverso una mappa interattiva, Tumangi guida gli utenti alla scoperta dei prodotti tipici e di percorsi enogastronomici personalizzati, creando nuove opportunità per i giovani di rimanere e investire nel proprio territorio.</w:t>
      </w:r>
    </w:p>
    <w:p w:rsidR="002B79CA" w:rsidRDefault="002B79CA" w:rsidP="002B79CA">
      <w:pPr>
        <w:pStyle w:val="NormaleWeb"/>
      </w:pPr>
      <w:r>
        <w:t>I ristoratori diventano ambasciatori del territorio, offrendo degustazioni e fungendo da punti vendita diretti. Ogni produttore dispone di uno spazio dedicato per raccontare la propria storia e mostrare le eccellenze locali, aumentando la visibilità e le occasioni di vendita. Tumangi contribuisce allo sviluppo sostenibile promuovendo la filiera corta, riducendo l’impatto ambientale e sostenendo le economie locali. L’intelligenza artificiale ottimizza l’esperienza dell’utente suggerendo itinerari, abbinamenti gastronomici e informazioni nutrizionali personalizzate.</w:t>
      </w:r>
    </w:p>
    <w:p w:rsidR="002B79CA" w:rsidRDefault="002B79CA" w:rsidP="002B79CA">
      <w:pPr>
        <w:pStyle w:val="NormaleWeb"/>
      </w:pPr>
      <w:r>
        <w:t>Tumangi ha vinto il primo premio al concorso “InnovAction Lab – Incubatore di Idee d’Impresa” organizzato dall’Università Mediterranea di Reggio Calabria, confermando il valore e il potenziale innovativo del progetto. Stiamo inoltre valutando ulteriori opportunità di finanziamento e programmi di accelerazione. Il nostro obiettivo è diventare il punto di riferimento per il turismo enogastronomico calabrese, favorendo la crescita economica del territorio e la diffusione della cultura locale, e creando un ecosistema che incoraggi i giovani a rimanere e investire nella propria terra.</w:t>
      </w:r>
    </w:p>
    <w:p w:rsidR="002B79CA" w:rsidRDefault="002B79CA" w:rsidP="002B79CA">
      <w:pPr>
        <w:pStyle w:val="NormaleWeb"/>
      </w:pPr>
    </w:p>
    <w:p w:rsidR="002B79CA" w:rsidRPr="002B79CA" w:rsidRDefault="002B79CA" w:rsidP="002B79CA">
      <w:pPr>
        <w:spacing w:before="100" w:beforeAutospacing="1" w:after="100" w:afterAutospacing="1"/>
        <w:rPr>
          <w:rFonts w:ascii="Times New Roman" w:eastAsia="Times New Roman" w:hAnsi="Times New Roman" w:cs="Times New Roman"/>
          <w:i/>
          <w:iCs/>
          <w:lang w:val="en-US" w:eastAsia="it-IT"/>
        </w:rPr>
      </w:pPr>
      <w:r w:rsidRPr="002B79CA">
        <w:rPr>
          <w:rFonts w:ascii="Times New Roman" w:eastAsia="Times New Roman" w:hAnsi="Times New Roman" w:cs="Times New Roman"/>
          <w:i/>
          <w:iCs/>
          <w:lang w:val="en-US" w:eastAsia="it-IT"/>
        </w:rPr>
        <w:t>Tumangi was created to enhance Calabria’s food and wine heritage and to tackle the challenges of a fragmented, under-digitized sector marked by strong seasonal tourism. Our digital platform connects local producers, restaurateurs, and tourists, providing an immersive experience that celebrates both tradition and innovation. Through an interactive map, Tumangi guides users to discover typical products and personalized gastronomic routes, creating new opportunities for young people to remain and invest in their territory.</w:t>
      </w:r>
    </w:p>
    <w:p w:rsidR="002B79CA" w:rsidRPr="002B79CA" w:rsidRDefault="002B79CA" w:rsidP="002B79CA">
      <w:pPr>
        <w:spacing w:before="100" w:beforeAutospacing="1" w:after="100" w:afterAutospacing="1"/>
        <w:rPr>
          <w:rFonts w:ascii="Times New Roman" w:eastAsia="Times New Roman" w:hAnsi="Times New Roman" w:cs="Times New Roman"/>
          <w:i/>
          <w:iCs/>
          <w:lang w:val="en-US" w:eastAsia="it-IT"/>
        </w:rPr>
      </w:pPr>
      <w:r w:rsidRPr="002B79CA">
        <w:rPr>
          <w:rFonts w:ascii="Times New Roman" w:eastAsia="Times New Roman" w:hAnsi="Times New Roman" w:cs="Times New Roman"/>
          <w:i/>
          <w:iCs/>
          <w:lang w:val="en-US" w:eastAsia="it-IT"/>
        </w:rPr>
        <w:t>Restaurateurs act as ambassadors of the region, offering tastings and serving as direct sales points. Each producer has a dedicated space to share their story and showcase local excellence, increasing visibility and sales potential. Tumangi supports sustainable development by promoting short supply chains, reducing environmental impact, and boosting local economies. Artificial intelligence enhances the user experience with personalized itinerary suggestions, food pairings, and nutritional information.</w:t>
      </w:r>
    </w:p>
    <w:p w:rsidR="002B79CA" w:rsidRPr="002B79CA" w:rsidRDefault="002B79CA" w:rsidP="002B79CA">
      <w:pPr>
        <w:spacing w:before="100" w:beforeAutospacing="1" w:after="100" w:afterAutospacing="1"/>
        <w:rPr>
          <w:rFonts w:ascii="Times New Roman" w:eastAsia="Times New Roman" w:hAnsi="Times New Roman" w:cs="Times New Roman"/>
          <w:i/>
          <w:iCs/>
          <w:lang w:val="en-US" w:eastAsia="it-IT"/>
        </w:rPr>
      </w:pPr>
      <w:r w:rsidRPr="002B79CA">
        <w:rPr>
          <w:rFonts w:ascii="Times New Roman" w:eastAsia="Times New Roman" w:hAnsi="Times New Roman" w:cs="Times New Roman"/>
          <w:i/>
          <w:iCs/>
          <w:lang w:val="en-US" w:eastAsia="it-IT"/>
        </w:rPr>
        <w:t>Tumangi won first prize at the “InnovAction Lab – Business Idea Incubator” competition held at the Mediterranean University of Reggio Calabria, confirming the project’s innovative value and potential. We are currently exploring additional funding and acceleration opportunities. Our goal is to become the leading platform for Calabrian food and wine tourism, fostering regional economic growth and cultural dissemination, and creating an ecosystem that encourages young people to stay and invest in their land.</w:t>
      </w:r>
    </w:p>
    <w:p w:rsidR="002B79CA" w:rsidRPr="002B79CA" w:rsidRDefault="00DC122D" w:rsidP="002B79CA">
      <w:pPr>
        <w:rPr>
          <w:rFonts w:ascii="Times New Roman" w:eastAsia="Times New Roman" w:hAnsi="Times New Roman" w:cs="Times New Roman"/>
          <w:i/>
          <w:iCs/>
          <w:lang w:eastAsia="it-IT"/>
        </w:rPr>
      </w:pPr>
      <w:r w:rsidRPr="00DC122D">
        <w:rPr>
          <w:rFonts w:ascii="Times New Roman" w:eastAsia="Times New Roman" w:hAnsi="Times New Roman" w:cs="Times New Roman"/>
          <w:i/>
          <w:noProof/>
          <w:lang w:eastAsia="it-IT"/>
        </w:rPr>
        <w:pict>
          <v:rect id="_x0000_i1025" alt="" style="width:481.6pt;height:.05pt;mso-width-percent:0;mso-height-percent:0;mso-width-percent:0;mso-height-percent:0" o:hralign="center" o:hrstd="t" o:hr="t" fillcolor="#a0a0a0" stroked="f"/>
        </w:pict>
      </w:r>
    </w:p>
    <w:p w:rsidR="002B79CA" w:rsidRPr="002B79CA" w:rsidRDefault="002B79CA" w:rsidP="002B79CA">
      <w:pPr>
        <w:pStyle w:val="NormaleWeb"/>
        <w:rPr>
          <w:i/>
          <w:iCs/>
        </w:rPr>
      </w:pPr>
    </w:p>
    <w:p w:rsidR="00E01289" w:rsidRDefault="00E01289"/>
    <w:sectPr w:rsidR="00E0128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CA"/>
    <w:rsid w:val="002B79CA"/>
    <w:rsid w:val="00DC122D"/>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198E"/>
  <w15:chartTrackingRefBased/>
  <w15:docId w15:val="{E055D5C9-5E5B-7347-943F-97D14C8C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B79C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997478">
      <w:bodyDiv w:val="1"/>
      <w:marLeft w:val="0"/>
      <w:marRight w:val="0"/>
      <w:marTop w:val="0"/>
      <w:marBottom w:val="0"/>
      <w:divBdr>
        <w:top w:val="none" w:sz="0" w:space="0" w:color="auto"/>
        <w:left w:val="none" w:sz="0" w:space="0" w:color="auto"/>
        <w:bottom w:val="none" w:sz="0" w:space="0" w:color="auto"/>
        <w:right w:val="none" w:sz="0" w:space="0" w:color="auto"/>
      </w:divBdr>
    </w:div>
    <w:div w:id="13335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2025-07-04T15:11:00Z</dcterms:created>
  <dcterms:modified xsi:type="dcterms:W3CDTF">2025-07-04T15:12:00Z</dcterms:modified>
</cp:coreProperties>
</file>