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52C6" w:rsidRDefault="00FB52C6" w:rsidP="00FB52C6">
      <w:pPr>
        <w:pStyle w:val="NormaleWeb"/>
        <w:rPr>
          <w:rFonts w:ascii="Calibri" w:hAnsi="Calibri"/>
          <w:b/>
          <w:bCs/>
          <w:lang w:val="en-US"/>
        </w:rPr>
      </w:pPr>
      <w:r w:rsidRPr="00FB52C6">
        <w:rPr>
          <w:rFonts w:ascii="Calibri" w:hAnsi="Calibri"/>
          <w:b/>
          <w:bCs/>
          <w:sz w:val="36"/>
          <w:szCs w:val="36"/>
          <w:lang w:val="en-US"/>
        </w:rPr>
        <w:t xml:space="preserve">ABSTRACT ITALIANO E INGLESE </w:t>
      </w:r>
      <w:r w:rsidRPr="00FB52C6">
        <w:rPr>
          <w:rFonts w:ascii="Calibri" w:hAnsi="Calibri"/>
          <w:b/>
          <w:bCs/>
          <w:lang w:val="en-US"/>
        </w:rPr>
        <w:t>Work for everyone</w:t>
      </w:r>
    </w:p>
    <w:p w:rsidR="00FB52C6" w:rsidRPr="00FB52C6" w:rsidRDefault="00FB52C6" w:rsidP="00FB52C6">
      <w:pPr>
        <w:pStyle w:val="NormaleWeb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Di Giulia </w:t>
      </w:r>
      <w:proofErr w:type="spellStart"/>
      <w:r>
        <w:rPr>
          <w:rFonts w:ascii="Calibri" w:hAnsi="Calibri"/>
          <w:lang w:val="en-US"/>
        </w:rPr>
        <w:t>Auricchio</w:t>
      </w:r>
      <w:proofErr w:type="spellEnd"/>
      <w:r>
        <w:rPr>
          <w:rFonts w:ascii="Calibri" w:hAnsi="Calibri"/>
          <w:lang w:val="en-US"/>
        </w:rPr>
        <w:t>, Faccini Alessia e Daniele D’Amore</w:t>
      </w:r>
      <w:bookmarkStart w:id="0" w:name="_GoBack"/>
      <w:bookmarkEnd w:id="0"/>
    </w:p>
    <w:p w:rsidR="00FB52C6" w:rsidRPr="00FB52C6" w:rsidRDefault="00FB52C6" w:rsidP="00FB52C6">
      <w:pPr>
        <w:pStyle w:val="NormaleWeb"/>
        <w:rPr>
          <w:rFonts w:ascii="Calibri" w:eastAsia="Calibri" w:hAnsi="Calibri" w:cs="Calibri"/>
          <w:b/>
          <w:bCs/>
          <w:lang w:val="en-US"/>
        </w:rPr>
      </w:pPr>
    </w:p>
    <w:p w:rsidR="00FB52C6" w:rsidRDefault="00FB52C6" w:rsidP="00FB52C6">
      <w:pPr>
        <w:pStyle w:val="NormaleWeb"/>
      </w:pPr>
      <w:r>
        <w:t>Il progetto </w:t>
      </w:r>
      <w:r>
        <w:rPr>
          <w:rFonts w:ascii="Calibri" w:hAnsi="Calibri"/>
          <w:b/>
          <w:bCs/>
        </w:rPr>
        <w:t xml:space="preserve">“Work for </w:t>
      </w:r>
      <w:proofErr w:type="spellStart"/>
      <w:r>
        <w:rPr>
          <w:rFonts w:ascii="Calibri" w:hAnsi="Calibri"/>
          <w:b/>
          <w:bCs/>
        </w:rPr>
        <w:t>Everyone</w:t>
      </w:r>
      <w:proofErr w:type="spellEnd"/>
      <w:r>
        <w:rPr>
          <w:rFonts w:ascii="Calibri" w:hAnsi="Calibri"/>
          <w:b/>
          <w:bCs/>
        </w:rPr>
        <w:t>”</w:t>
      </w:r>
      <w:r>
        <w:t> consiste nella realizzazione di un corso della durata di due mesi, tenuto da psicologi specializzati e figure di sostegno. Il corso, attraverso un approccio personalizzato, permette a ragazzi affetti da ritardi mentali medio-lievi di sperimentare il proprio futuro. Essi avranno la possibilità di scegliere, grazie a una piattaforma di simulazione, la realtà lavorativa futura più adatta alle loro difficoltà cognitive.</w:t>
      </w:r>
    </w:p>
    <w:p w:rsidR="00FB52C6" w:rsidRDefault="00FB52C6" w:rsidP="00FB52C6">
      <w:pPr>
        <w:pStyle w:val="NormaleWeb"/>
      </w:pPr>
      <w:r>
        <w:t>Al termine del percorso scolastico di secondo grado, i ragazzi potranno iscriversi al corso, che prevede l’obbligo di frequenza di un’ora giornaliera ed è accessibile con un piccolo contributo economico.</w:t>
      </w:r>
    </w:p>
    <w:p w:rsidR="00FB52C6" w:rsidRDefault="00FB52C6" w:rsidP="00FB52C6">
      <w:pPr>
        <w:pStyle w:val="NormaleWeb"/>
      </w:pPr>
      <w:r>
        <w:t>I ragazzi potranno scegliere tra due tipologie di lavoro:</w:t>
      </w:r>
    </w:p>
    <w:p w:rsidR="00FB52C6" w:rsidRDefault="00FB52C6" w:rsidP="00FB52C6">
      <w:pPr>
        <w:pStyle w:val="NormaleWeb"/>
        <w:numPr>
          <w:ilvl w:val="0"/>
          <w:numId w:val="2"/>
        </w:numPr>
      </w:pPr>
      <w:r>
        <w:rPr>
          <w:rFonts w:ascii="Calibri" w:hAnsi="Calibri"/>
          <w:b/>
          <w:bCs/>
        </w:rPr>
        <w:t>Lavoro autonomo</w:t>
      </w:r>
      <w:r>
        <w:t>, per chi ha maggiore indipendenza.</w:t>
      </w:r>
    </w:p>
    <w:p w:rsidR="00FB52C6" w:rsidRDefault="00FB52C6" w:rsidP="00FB52C6">
      <w:pPr>
        <w:pStyle w:val="NormaleWeb"/>
        <w:numPr>
          <w:ilvl w:val="0"/>
          <w:numId w:val="2"/>
        </w:numPr>
      </w:pPr>
      <w:r>
        <w:rPr>
          <w:rFonts w:ascii="Calibri" w:hAnsi="Calibri"/>
          <w:b/>
          <w:bCs/>
        </w:rPr>
        <w:t>Lavoro assistito</w:t>
      </w:r>
      <w:r>
        <w:t>, per chi necessita di un supporto costante.</w:t>
      </w:r>
    </w:p>
    <w:p w:rsidR="00FB52C6" w:rsidRDefault="00FB52C6" w:rsidP="00FB52C6">
      <w:pPr>
        <w:pStyle w:val="NormaleWeb"/>
      </w:pPr>
      <w:r>
        <w:t>Al termine dell’esperienza, i partecipanti riceveranno dai tutor e dagli psicologi specializzati una valutazione o dei consigli su come proseguire il proprio percorso lavorativo.</w:t>
      </w:r>
    </w:p>
    <w:p w:rsidR="00FB52C6" w:rsidRDefault="00FB52C6" w:rsidP="00FB52C6">
      <w:pPr>
        <w:pStyle w:val="NormaleWeb"/>
      </w:pPr>
      <w:r>
        <w:t>Le finalità di tale progetto sono quelle di sostenere psicologicamente i ragazzi e immergerli in realtà nuove, rendendoli sempre più autonomi nella “costruzione” delle loro abilità.</w:t>
      </w:r>
    </w:p>
    <w:p w:rsidR="00FB52C6" w:rsidRDefault="00FB52C6" w:rsidP="00FB52C6">
      <w:pPr>
        <w:pStyle w:val="NormaleWeb"/>
      </w:pPr>
    </w:p>
    <w:p w:rsidR="00FB52C6" w:rsidRDefault="00FB52C6" w:rsidP="00FB52C6">
      <w:pPr>
        <w:pStyle w:val="NormaleWeb"/>
      </w:pPr>
    </w:p>
    <w:p w:rsidR="00FB52C6" w:rsidRPr="00FB52C6" w:rsidRDefault="00FB52C6" w:rsidP="00FB52C6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val="en-US" w:eastAsia="it-IT"/>
        </w:rPr>
      </w:pPr>
      <w:r w:rsidRPr="00FB52C6">
        <w:rPr>
          <w:rFonts w:ascii="Times New Roman" w:eastAsia="Times New Roman" w:hAnsi="Times New Roman" w:cs="Times New Roman"/>
          <w:b/>
          <w:bCs/>
          <w:i/>
          <w:iCs/>
          <w:lang w:val="en-US" w:eastAsia="it-IT"/>
        </w:rPr>
        <w:t>Work for Everyone</w:t>
      </w:r>
    </w:p>
    <w:p w:rsidR="00FB52C6" w:rsidRPr="00FB52C6" w:rsidRDefault="00FB52C6" w:rsidP="00FB52C6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val="en-US" w:eastAsia="it-IT"/>
        </w:rPr>
      </w:pPr>
      <w:r w:rsidRPr="00FB52C6">
        <w:rPr>
          <w:rFonts w:ascii="Times New Roman" w:eastAsia="Times New Roman" w:hAnsi="Times New Roman" w:cs="Times New Roman"/>
          <w:i/>
          <w:iCs/>
          <w:lang w:val="en-US" w:eastAsia="it-IT"/>
        </w:rPr>
        <w:t>The Work for Everyone project consists of a two-month course delivered by specialized psychologists and support professionals.</w:t>
      </w:r>
    </w:p>
    <w:p w:rsidR="00FB52C6" w:rsidRPr="00FB52C6" w:rsidRDefault="00FB52C6" w:rsidP="00FB52C6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val="en-US" w:eastAsia="it-IT"/>
        </w:rPr>
      </w:pPr>
      <w:r w:rsidRPr="00FB52C6">
        <w:rPr>
          <w:rFonts w:ascii="Times New Roman" w:eastAsia="Times New Roman" w:hAnsi="Times New Roman" w:cs="Times New Roman"/>
          <w:i/>
          <w:iCs/>
          <w:lang w:val="en-US" w:eastAsia="it-IT"/>
        </w:rPr>
        <w:t>Through a personalized approach, the course enables young people with moderate to mild intellectual disabilities to explore and experiment with their future careers.</w:t>
      </w:r>
    </w:p>
    <w:p w:rsidR="00FB52C6" w:rsidRPr="00FB52C6" w:rsidRDefault="00FB52C6" w:rsidP="00FB52C6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val="en-US" w:eastAsia="it-IT"/>
        </w:rPr>
      </w:pPr>
      <w:r w:rsidRPr="00FB52C6">
        <w:rPr>
          <w:rFonts w:ascii="Times New Roman" w:eastAsia="Times New Roman" w:hAnsi="Times New Roman" w:cs="Times New Roman"/>
          <w:i/>
          <w:iCs/>
          <w:lang w:val="en-US" w:eastAsia="it-IT"/>
        </w:rPr>
        <w:t>Thanks to a simulation platform, participants will have the opportunity to choose the working environment best suited to their cognitive challenges.</w:t>
      </w:r>
    </w:p>
    <w:p w:rsidR="00FB52C6" w:rsidRPr="00FB52C6" w:rsidRDefault="00FB52C6" w:rsidP="00FB52C6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val="en-US" w:eastAsia="it-IT"/>
        </w:rPr>
      </w:pPr>
      <w:r w:rsidRPr="00FB52C6">
        <w:rPr>
          <w:rFonts w:ascii="Times New Roman" w:eastAsia="Times New Roman" w:hAnsi="Times New Roman" w:cs="Times New Roman"/>
          <w:i/>
          <w:iCs/>
          <w:lang w:val="en-US" w:eastAsia="it-IT"/>
        </w:rPr>
        <w:t>Upon completing secondary school, students can enroll in the course, which requires daily attendance for one hour and is accessible for a small financial contribution.</w:t>
      </w:r>
    </w:p>
    <w:p w:rsidR="00FB52C6" w:rsidRPr="00FB52C6" w:rsidRDefault="00FB52C6" w:rsidP="00FB52C6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val="en-US" w:eastAsia="it-IT"/>
        </w:rPr>
      </w:pPr>
      <w:r w:rsidRPr="00FB52C6">
        <w:rPr>
          <w:rFonts w:ascii="Times New Roman" w:eastAsia="Times New Roman" w:hAnsi="Times New Roman" w:cs="Times New Roman"/>
          <w:i/>
          <w:iCs/>
          <w:lang w:val="en-US" w:eastAsia="it-IT"/>
        </w:rPr>
        <w:t>Participants can choose between two types of work:</w:t>
      </w:r>
    </w:p>
    <w:p w:rsidR="00FB52C6" w:rsidRPr="00FB52C6" w:rsidRDefault="00FB52C6" w:rsidP="00FB52C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val="en-US" w:eastAsia="it-IT"/>
        </w:rPr>
      </w:pPr>
      <w:r w:rsidRPr="00FB52C6">
        <w:rPr>
          <w:rFonts w:ascii="Times New Roman" w:eastAsia="Times New Roman" w:hAnsi="Times New Roman" w:cs="Times New Roman"/>
          <w:b/>
          <w:bCs/>
          <w:i/>
          <w:iCs/>
          <w:lang w:val="en-US" w:eastAsia="it-IT"/>
        </w:rPr>
        <w:t>Independent work</w:t>
      </w:r>
      <w:r w:rsidRPr="00FB52C6">
        <w:rPr>
          <w:rFonts w:ascii="Times New Roman" w:eastAsia="Times New Roman" w:hAnsi="Times New Roman" w:cs="Times New Roman"/>
          <w:i/>
          <w:iCs/>
          <w:lang w:val="en-US" w:eastAsia="it-IT"/>
        </w:rPr>
        <w:t>, for those with greater autonomy.</w:t>
      </w:r>
    </w:p>
    <w:p w:rsidR="00FB52C6" w:rsidRPr="00FB52C6" w:rsidRDefault="00FB52C6" w:rsidP="00FB52C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val="en-US" w:eastAsia="it-IT"/>
        </w:rPr>
      </w:pPr>
      <w:r w:rsidRPr="00FB52C6">
        <w:rPr>
          <w:rFonts w:ascii="Times New Roman" w:eastAsia="Times New Roman" w:hAnsi="Times New Roman" w:cs="Times New Roman"/>
          <w:b/>
          <w:bCs/>
          <w:i/>
          <w:iCs/>
          <w:lang w:val="en-US" w:eastAsia="it-IT"/>
        </w:rPr>
        <w:t>Assisted work</w:t>
      </w:r>
      <w:r w:rsidRPr="00FB52C6">
        <w:rPr>
          <w:rFonts w:ascii="Times New Roman" w:eastAsia="Times New Roman" w:hAnsi="Times New Roman" w:cs="Times New Roman"/>
          <w:i/>
          <w:iCs/>
          <w:lang w:val="en-US" w:eastAsia="it-IT"/>
        </w:rPr>
        <w:t>, for those who need continuous support.</w:t>
      </w:r>
    </w:p>
    <w:p w:rsidR="00FB52C6" w:rsidRPr="00FB52C6" w:rsidRDefault="00FB52C6" w:rsidP="00FB52C6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val="en-US" w:eastAsia="it-IT"/>
        </w:rPr>
      </w:pPr>
      <w:r w:rsidRPr="00FB52C6">
        <w:rPr>
          <w:rFonts w:ascii="Times New Roman" w:eastAsia="Times New Roman" w:hAnsi="Times New Roman" w:cs="Times New Roman"/>
          <w:i/>
          <w:iCs/>
          <w:lang w:val="en-US" w:eastAsia="it-IT"/>
        </w:rPr>
        <w:t>At the end of the experience, tutors and specialized psychologists will provide each participant with an assessment and advice on how to continue their professional development.</w:t>
      </w:r>
    </w:p>
    <w:p w:rsidR="00FB52C6" w:rsidRPr="00FB52C6" w:rsidRDefault="00FB52C6" w:rsidP="00FB52C6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val="en-US" w:eastAsia="it-IT"/>
        </w:rPr>
      </w:pPr>
      <w:r w:rsidRPr="00FB52C6">
        <w:rPr>
          <w:rFonts w:ascii="Times New Roman" w:eastAsia="Times New Roman" w:hAnsi="Times New Roman" w:cs="Times New Roman"/>
          <w:i/>
          <w:iCs/>
          <w:lang w:val="en-US" w:eastAsia="it-IT"/>
        </w:rPr>
        <w:t>The purpose of this project is to offer psychological support and introduce young people to new environments, helping them gradually become more independent in developing their skills.</w:t>
      </w:r>
    </w:p>
    <w:p w:rsidR="00FB52C6" w:rsidRPr="00FB52C6" w:rsidRDefault="006B5FAB" w:rsidP="00FB52C6">
      <w:pPr>
        <w:rPr>
          <w:rFonts w:ascii="Times New Roman" w:eastAsia="Times New Roman" w:hAnsi="Times New Roman" w:cs="Times New Roman"/>
          <w:lang w:eastAsia="it-IT"/>
        </w:rPr>
      </w:pPr>
      <w:r w:rsidRPr="00FB52C6">
        <w:rPr>
          <w:rFonts w:ascii="Times New Roman" w:eastAsia="Times New Roman" w:hAnsi="Times New Roman" w:cs="Times New Roman"/>
          <w:noProof/>
          <w:lang w:eastAsia="it-IT"/>
        </w:rPr>
        <w:lastRenderedPageBreak/>
        <w:pict>
          <v:rect id="_x0000_i1025" alt="" style="width:481.6pt;height:.05pt;mso-width-percent:0;mso-height-percent:0;mso-width-percent:0;mso-height-percent:0" o:hralign="center" o:hrstd="t" o:hr="t" fillcolor="#a0a0a0" stroked="f"/>
        </w:pict>
      </w:r>
    </w:p>
    <w:p w:rsidR="00FB52C6" w:rsidRDefault="00FB52C6" w:rsidP="00FB52C6">
      <w:pPr>
        <w:pStyle w:val="NormaleWeb"/>
      </w:pPr>
    </w:p>
    <w:p w:rsidR="00FB52C6" w:rsidRDefault="00FB52C6" w:rsidP="00FB52C6">
      <w:pPr>
        <w:pStyle w:val="NormaleWeb"/>
        <w:rPr>
          <w:b/>
          <w:bCs/>
        </w:rPr>
      </w:pPr>
    </w:p>
    <w:p w:rsidR="00E01289" w:rsidRDefault="00E01289"/>
    <w:sectPr w:rsidR="00E01289" w:rsidSect="00F9642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06349"/>
    <w:multiLevelType w:val="hybridMultilevel"/>
    <w:tmpl w:val="71B80F52"/>
    <w:styleLink w:val="Stileimportato2"/>
    <w:lvl w:ilvl="0" w:tplc="14962F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E6E2F4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5A8F3E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CABA1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F88874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281994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AE6D5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CAADB6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3CC660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403134D"/>
    <w:multiLevelType w:val="hybridMultilevel"/>
    <w:tmpl w:val="71B80F52"/>
    <w:numStyleLink w:val="Stileimportato2"/>
  </w:abstractNum>
  <w:abstractNum w:abstractNumId="2" w15:restartNumberingAfterBreak="0">
    <w:nsid w:val="79FD4483"/>
    <w:multiLevelType w:val="multilevel"/>
    <w:tmpl w:val="11DA4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C6"/>
    <w:rsid w:val="006B5FAB"/>
    <w:rsid w:val="00E01289"/>
    <w:rsid w:val="00F9642C"/>
    <w:rsid w:val="00FB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BDC9"/>
  <w15:chartTrackingRefBased/>
  <w15:docId w15:val="{4F3800F4-4381-F440-BB6C-D95154AF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uiPriority w:val="99"/>
    <w:rsid w:val="00FB52C6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  <w:lang w:eastAsia="it-IT"/>
    </w:rPr>
  </w:style>
  <w:style w:type="numbering" w:customStyle="1" w:styleId="Stileimportato2">
    <w:name w:val="Stile importato 2"/>
    <w:rsid w:val="00FB52C6"/>
    <w:pPr>
      <w:numPr>
        <w:numId w:val="1"/>
      </w:numPr>
    </w:pPr>
  </w:style>
  <w:style w:type="character" w:styleId="Enfasigrassetto">
    <w:name w:val="Strong"/>
    <w:basedOn w:val="Carpredefinitoparagrafo"/>
    <w:uiPriority w:val="22"/>
    <w:qFormat/>
    <w:rsid w:val="00FB52C6"/>
    <w:rPr>
      <w:b/>
      <w:bCs/>
    </w:rPr>
  </w:style>
  <w:style w:type="character" w:styleId="Enfasicorsivo">
    <w:name w:val="Emphasis"/>
    <w:basedOn w:val="Carpredefinitoparagrafo"/>
    <w:uiPriority w:val="20"/>
    <w:qFormat/>
    <w:rsid w:val="00FB52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3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auroragemella25@gmail.com</dc:creator>
  <cp:keywords/>
  <dc:description/>
  <cp:lastModifiedBy>auroragemella25@gmail.com</cp:lastModifiedBy>
  <cp:revision>1</cp:revision>
  <dcterms:created xsi:type="dcterms:W3CDTF">2025-07-04T11:01:00Z</dcterms:created>
  <dcterms:modified xsi:type="dcterms:W3CDTF">2025-07-04T11:03:00Z</dcterms:modified>
</cp:coreProperties>
</file>